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62749" w:rsidR="00977845" w:rsidP="00565A1B" w:rsidRDefault="006B714B" w14:paraId="5DBA7900" w14:textId="168439C5">
      <w:pPr>
        <w:spacing w:before="120" w:after="120"/>
        <w:rPr>
          <w:rFonts w:ascii="Lato" w:hAnsi="Lato" w:cs="Lato"/>
          <w:i/>
          <w:iCs/>
          <w:color w:val="000000"/>
          <w:sz w:val="18"/>
          <w:szCs w:val="18"/>
        </w:rPr>
      </w:pPr>
      <w:bookmarkStart w:name="OLE_LINK17" w:id="0"/>
      <w:bookmarkStart w:name="OLE_LINK18" w:id="1"/>
      <w:bookmarkStart w:name="OLE_LINK19" w:id="2"/>
      <w:r w:rsidRPr="006B714B">
        <w:drawing>
          <wp:inline distT="0" distB="0" distL="0" distR="0" wp14:anchorId="33ACF10D" wp14:editId="65E5EE67">
            <wp:extent cx="59436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F" w:rsidP="00FB5C9F" w:rsidRDefault="00CF0D15" w14:paraId="7C80B18B" w14:textId="2C04A3F3">
      <w:pPr>
        <w:spacing w:before="120" w:after="120"/>
        <w:rPr>
          <w:rFonts w:ascii="Real Head Pro" w:hAnsi="Real Head Pro" w:cs="Arial"/>
          <w:iCs/>
          <w:sz w:val="22"/>
          <w:szCs w:val="22"/>
        </w:rPr>
      </w:pPr>
      <w:r w:rsidRPr="00F57F9E">
        <w:rPr>
          <w:rFonts w:ascii="Real Head Pro" w:hAnsi="Real Head Pro" w:cs="Arial"/>
          <w:b/>
          <w:bCs/>
          <w:iCs/>
          <w:sz w:val="22"/>
          <w:szCs w:val="22"/>
        </w:rPr>
        <w:t xml:space="preserve">Purpose: </w:t>
      </w:r>
      <w:bookmarkStart w:name="OLE_LINK1" w:id="3"/>
      <w:bookmarkStart w:name="OLE_LINK2" w:id="4"/>
      <w:r w:rsidR="006B714B">
        <w:rPr>
          <w:rFonts w:ascii="Real Head Pro" w:hAnsi="Real Head Pro" w:cs="Arial"/>
          <w:iCs/>
          <w:sz w:val="22"/>
          <w:szCs w:val="22"/>
        </w:rPr>
        <w:t>Student managers</w:t>
      </w:r>
      <w:r w:rsidRPr="006B714B" w:rsidR="006B714B">
        <w:rPr>
          <w:rFonts w:ascii="Real Head Pro" w:hAnsi="Real Head Pro" w:cs="Arial"/>
          <w:iCs/>
          <w:sz w:val="22"/>
          <w:szCs w:val="22"/>
        </w:rPr>
        <w:t xml:space="preserve"> will view/approve/reject the timesheet for </w:t>
      </w:r>
      <w:r w:rsidR="006B714B">
        <w:rPr>
          <w:rFonts w:ascii="Real Head Pro" w:hAnsi="Real Head Pro" w:cs="Arial"/>
          <w:iCs/>
          <w:sz w:val="22"/>
          <w:szCs w:val="22"/>
        </w:rPr>
        <w:t>their</w:t>
      </w:r>
      <w:r w:rsidRPr="006B714B" w:rsidR="006B714B">
        <w:rPr>
          <w:rFonts w:ascii="Real Head Pro" w:hAnsi="Real Head Pro" w:cs="Arial"/>
          <w:iCs/>
          <w:sz w:val="22"/>
          <w:szCs w:val="22"/>
        </w:rPr>
        <w:t xml:space="preserve"> direct reports on a recurring basis. </w:t>
      </w:r>
      <w:r w:rsidR="006B714B">
        <w:rPr>
          <w:rFonts w:ascii="Real Head Pro" w:hAnsi="Real Head Pro" w:cs="Arial"/>
          <w:iCs/>
          <w:sz w:val="22"/>
          <w:szCs w:val="22"/>
        </w:rPr>
        <w:t>They</w:t>
      </w:r>
      <w:r w:rsidRPr="006B714B" w:rsidR="006B714B">
        <w:rPr>
          <w:rFonts w:ascii="Real Head Pro" w:hAnsi="Real Head Pro" w:cs="Arial"/>
          <w:iCs/>
          <w:sz w:val="22"/>
          <w:szCs w:val="22"/>
        </w:rPr>
        <w:t xml:space="preserve"> </w:t>
      </w:r>
      <w:r w:rsidR="006B714B">
        <w:rPr>
          <w:rFonts w:ascii="Real Head Pro" w:hAnsi="Real Head Pro" w:cs="Arial"/>
          <w:iCs/>
          <w:sz w:val="22"/>
          <w:szCs w:val="22"/>
        </w:rPr>
        <w:t>are</w:t>
      </w:r>
      <w:r w:rsidRPr="006B714B" w:rsidR="006B714B">
        <w:rPr>
          <w:rFonts w:ascii="Real Head Pro" w:hAnsi="Real Head Pro" w:cs="Arial"/>
          <w:iCs/>
          <w:sz w:val="22"/>
          <w:szCs w:val="22"/>
        </w:rPr>
        <w:t xml:space="preserve"> responsible for reviewing and approving timesheets in a timely manner.</w:t>
      </w:r>
    </w:p>
    <w:p w:rsidRPr="00F57F9E" w:rsidR="00182D03" w:rsidP="00FB5C9F" w:rsidRDefault="008052F3" w14:paraId="45D20BC2" w14:textId="6F554F17">
      <w:pPr>
        <w:spacing w:before="120" w:after="120"/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</w:pPr>
      <w:r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 xml:space="preserve">Steps to </w:t>
      </w:r>
      <w:r w:rsidR="00957449"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approve a student timesheet in Workday</w:t>
      </w:r>
      <w:r w:rsidR="00FB5C9F"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:</w:t>
      </w:r>
      <w:r w:rsidRPr="00F57F9E" w:rsidR="00CF0D15"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  <w:t xml:space="preserve"> </w:t>
      </w:r>
    </w:p>
    <w:bookmarkEnd w:id="3"/>
    <w:bookmarkEnd w:id="4"/>
    <w:p w:rsidRPr="00565A1B" w:rsidR="00182D03" w:rsidP="0D5CF088" w:rsidRDefault="00182D03" w14:paraId="19BA3487" w14:textId="541C7CF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Log in to Workday.</w:t>
      </w:r>
    </w:p>
    <w:p w:rsidRPr="00565A1B" w:rsidR="00182D03" w:rsidP="0D5CF088" w:rsidRDefault="6669F222" w14:paraId="5819EC9B" w14:textId="021B250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Go</w:t>
      </w:r>
      <w:r w:rsidR="008052F3">
        <w:rPr>
          <w:rFonts w:ascii="Real Head Pro" w:hAnsi="Real Head Pro"/>
          <w:sz w:val="22"/>
          <w:szCs w:val="22"/>
        </w:rPr>
        <w:t xml:space="preserve"> </w:t>
      </w:r>
      <w:r w:rsidRPr="0D5CF088">
        <w:rPr>
          <w:rFonts w:ascii="Real Head Pro" w:hAnsi="Real Head Pro"/>
          <w:sz w:val="22"/>
          <w:szCs w:val="22"/>
        </w:rPr>
        <w:t xml:space="preserve">to </w:t>
      </w:r>
      <w:r w:rsidRPr="0D5CF088">
        <w:rPr>
          <w:rFonts w:ascii="Real Head Pro" w:hAnsi="Real Head Pro"/>
          <w:b/>
          <w:bCs/>
          <w:sz w:val="22"/>
          <w:szCs w:val="22"/>
        </w:rPr>
        <w:t>View All Apps</w:t>
      </w:r>
    </w:p>
    <w:p w:rsidRPr="00565A1B" w:rsidR="00182D03" w:rsidP="0D5CF088" w:rsidRDefault="0010505E" w14:paraId="5C3829DD" w14:textId="0F9AFBF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Real Head Pro" w:hAnsi="Real Head Pro"/>
          <w:sz w:val="22"/>
          <w:szCs w:val="22"/>
        </w:rPr>
        <w:t>Select</w:t>
      </w:r>
      <w:r w:rsidRPr="0D5CF088" w:rsidR="00182D03">
        <w:rPr>
          <w:rFonts w:ascii="Real Head Pro" w:hAnsi="Real Head Pro"/>
          <w:sz w:val="22"/>
          <w:szCs w:val="22"/>
        </w:rPr>
        <w:t xml:space="preserve"> </w:t>
      </w:r>
      <w:r>
        <w:rPr>
          <w:rFonts w:ascii="Real Head Pro" w:hAnsi="Real Head Pro"/>
          <w:sz w:val="22"/>
          <w:szCs w:val="22"/>
        </w:rPr>
        <w:t>the</w:t>
      </w:r>
      <w:r w:rsidRPr="0D5CF088" w:rsidR="008A6051">
        <w:rPr>
          <w:rFonts w:ascii="Real Head Pro" w:hAnsi="Real Head Pro"/>
          <w:b/>
          <w:bCs/>
          <w:sz w:val="22"/>
          <w:szCs w:val="22"/>
        </w:rPr>
        <w:t xml:space="preserve"> </w:t>
      </w:r>
      <w:r w:rsidRPr="00D3453E" w:rsidR="00D3453E">
        <w:rPr>
          <w:rFonts w:ascii="Real Head Pro" w:hAnsi="Real Head Pro"/>
          <w:b/>
          <w:bCs/>
          <w:sz w:val="22"/>
          <w:szCs w:val="22"/>
        </w:rPr>
        <w:t>Time and Absence</w:t>
      </w:r>
      <w:r w:rsidR="00D3453E">
        <w:rPr>
          <w:rFonts w:ascii="Real Head Pro" w:hAnsi="Real Head Pro"/>
          <w:sz w:val="22"/>
          <w:szCs w:val="22"/>
        </w:rPr>
        <w:t xml:space="preserve"> </w:t>
      </w:r>
      <w:r w:rsidRPr="009B7ACD" w:rsidR="2F1E9E21">
        <w:rPr>
          <w:rFonts w:ascii="Real Head Pro" w:hAnsi="Real Head Pro"/>
          <w:sz w:val="22"/>
          <w:szCs w:val="22"/>
        </w:rPr>
        <w:t>application</w:t>
      </w:r>
      <w:r w:rsidRPr="0D5CF088" w:rsidR="00182D03">
        <w:rPr>
          <w:rFonts w:ascii="Real Head Pro" w:hAnsi="Real Head Pro"/>
          <w:sz w:val="22"/>
          <w:szCs w:val="22"/>
        </w:rPr>
        <w:t>.</w:t>
      </w:r>
      <w:r w:rsidRPr="0D5CF088" w:rsidR="00182D03">
        <w:rPr>
          <w:rFonts w:ascii="Real Head Pro" w:hAnsi="Real Head Pro"/>
          <w:noProof/>
          <w:sz w:val="22"/>
          <w:szCs w:val="22"/>
        </w:rPr>
        <w:t xml:space="preserve"> </w:t>
      </w:r>
    </w:p>
    <w:p w:rsidRPr="00F57F9E" w:rsidR="00565A1B" w:rsidP="00565A1B" w:rsidRDefault="00565A1B" w14:paraId="5F627297" w14:textId="77777777">
      <w:pPr>
        <w:pStyle w:val="ListParagraph"/>
        <w:ind w:left="90"/>
        <w:rPr>
          <w:rFonts w:ascii="Real Head Pro" w:hAnsi="Real Head Pro" w:eastAsiaTheme="minorHAnsi"/>
          <w:sz w:val="22"/>
          <w:szCs w:val="22"/>
        </w:rPr>
      </w:pPr>
    </w:p>
    <w:p w:rsidR="004B056D" w:rsidP="00B25328" w:rsidRDefault="007069CC" w14:paraId="797880BA" w14:textId="1A608509">
      <w:pPr>
        <w:jc w:val="center"/>
        <w:rPr>
          <w:rFonts w:ascii="Real Head Pro" w:hAnsi="Real Head Pro" w:eastAsiaTheme="minorHAnsi"/>
          <w:sz w:val="22"/>
          <w:szCs w:val="22"/>
        </w:rPr>
      </w:pPr>
      <w:r>
        <w:rPr>
          <w:noProof/>
        </w:rPr>
        <w:drawing>
          <wp:inline distT="0" distB="0" distL="0" distR="0" wp14:anchorId="7CE770CE" wp14:editId="7ECEE68E">
            <wp:extent cx="2895600" cy="29747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42" cy="29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EC" w:rsidP="00AD5961" w:rsidRDefault="00C731EC" w14:paraId="13BDB0BC" w14:textId="77777777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:rsidR="007069CC" w:rsidP="007069CC" w:rsidRDefault="009B7ACD" w14:paraId="3BEC56AD" w14:textId="67689FC6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7069CC">
        <w:rPr>
          <w:rFonts w:ascii="Real Head Pro" w:hAnsi="Real Head Pro"/>
          <w:sz w:val="22"/>
          <w:szCs w:val="22"/>
        </w:rPr>
        <w:t xml:space="preserve">Once you have selected the </w:t>
      </w:r>
      <w:r w:rsidRPr="007069CC" w:rsidR="007069CC">
        <w:rPr>
          <w:rFonts w:ascii="Real Head Pro" w:hAnsi="Real Head Pro"/>
          <w:b/>
          <w:bCs/>
          <w:sz w:val="22"/>
          <w:szCs w:val="22"/>
        </w:rPr>
        <w:t>Time and Absence</w:t>
      </w:r>
      <w:r w:rsidRPr="007069CC">
        <w:rPr>
          <w:rFonts w:ascii="Real Head Pro" w:hAnsi="Real Head Pro"/>
          <w:sz w:val="22"/>
          <w:szCs w:val="22"/>
        </w:rPr>
        <w:t xml:space="preserve"> app, </w:t>
      </w:r>
      <w:r w:rsidRPr="007069CC" w:rsidR="007069CC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Under the Actions Column, Select </w:t>
      </w:r>
      <w:r w:rsidRPr="00A659B0" w:rsidR="007069CC">
        <w:rPr>
          <w:rFonts w:ascii="Real Head Pro" w:hAnsi="Real Head Pro" w:eastAsiaTheme="minorHAnsi" w:cstheme="minorBidi"/>
          <w:b/>
          <w:bCs/>
          <w:color w:val="000000" w:themeColor="text1"/>
          <w:sz w:val="22"/>
          <w:szCs w:val="22"/>
        </w:rPr>
        <w:t>Review Time</w:t>
      </w:r>
      <w:r w:rsidRPr="007069CC" w:rsidR="007069CC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>.</w:t>
      </w:r>
    </w:p>
    <w:p w:rsidR="00C66621" w:rsidP="00C66621" w:rsidRDefault="00C66621" w14:paraId="33C64E51" w14:textId="5A733E34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F756C4" wp14:editId="505C1ED0">
            <wp:extent cx="5943600" cy="2618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069CC" w:rsidR="00B51753" w:rsidP="00C66621" w:rsidRDefault="00B51753" w14:paraId="12262E4B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8A6051" w:rsidP="007D5F08" w:rsidRDefault="007D5F08" w14:paraId="0002CF63" w14:textId="5DCAA380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7D5F0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In the </w:t>
      </w:r>
      <w:r w:rsidRPr="00A659B0">
        <w:rPr>
          <w:rFonts w:ascii="Real Head Pro" w:hAnsi="Real Head Pro" w:eastAsiaTheme="minorHAnsi" w:cstheme="minorBidi"/>
          <w:b/>
          <w:bCs/>
          <w:color w:val="000000" w:themeColor="text1"/>
          <w:sz w:val="22"/>
          <w:szCs w:val="22"/>
        </w:rPr>
        <w:t>Review Time</w:t>
      </w:r>
      <w:r w:rsidRPr="007D5F0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 pop-up page, enter the Worker details of the employees to approve time.</w:t>
      </w:r>
    </w:p>
    <w:p w:rsidR="00B51753" w:rsidP="00B51753" w:rsidRDefault="00B51753" w14:paraId="41EF3E71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B51753" w:rsidP="00B51753" w:rsidRDefault="00B51753" w14:paraId="375BABEA" w14:textId="0B1720B8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EB62D0C" wp14:editId="7412AA2B">
            <wp:extent cx="3533775" cy="330876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4" cy="33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53" w:rsidP="00B51753" w:rsidRDefault="00B51753" w14:paraId="114EF84E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Pr="00E04F7D" w:rsidR="00E04F7D" w:rsidP="28130035" w:rsidRDefault="00A659B0" w14:paraId="782FC2DC" w14:textId="6016DDE8">
      <w:pPr>
        <w:pStyle w:val="ListParagraph"/>
        <w:numPr>
          <w:ilvl w:val="0"/>
          <w:numId w:val="4"/>
        </w:numPr>
        <w:rPr>
          <w:rFonts w:ascii="Real Head Pro" w:hAnsi="Real Head Pro" w:eastAsia="Calibri" w:cs="" w:eastAsiaTheme="minorAscii" w:cstheme="minorBidi"/>
          <w:color w:val="000000" w:themeColor="text1"/>
          <w:sz w:val="22"/>
          <w:szCs w:val="22"/>
        </w:rPr>
      </w:pPr>
      <w:r w:rsidRPr="28130035" w:rsidR="00A659B0">
        <w:rPr>
          <w:rFonts w:ascii="Real Head Pro" w:hAnsi="Real Head Pro" w:eastAsia="Calibri" w:cs="" w:eastAsiaTheme="minorAscii" w:cstheme="minorBidi"/>
          <w:color w:val="000000" w:themeColor="text1" w:themeTint="FF" w:themeShade="FF"/>
          <w:sz w:val="22"/>
          <w:szCs w:val="22"/>
        </w:rPr>
        <w:t xml:space="preserve">You will then have access to a </w:t>
      </w:r>
      <w:r w:rsidRPr="28130035" w:rsidR="00A659B0">
        <w:rPr>
          <w:rFonts w:ascii="Real Head Pro" w:hAnsi="Real Head Pro" w:eastAsia="Calibri" w:cs="" w:eastAsiaTheme="minorAscii" w:cstheme="minorBidi"/>
          <w:b w:val="1"/>
          <w:bCs w:val="1"/>
          <w:color w:val="000000" w:themeColor="text1" w:themeTint="FF" w:themeShade="FF"/>
          <w:sz w:val="22"/>
          <w:szCs w:val="22"/>
        </w:rPr>
        <w:t>full list of your direct reports</w:t>
      </w:r>
      <w:r w:rsidRPr="28130035" w:rsidR="00A659B0">
        <w:rPr>
          <w:rFonts w:ascii="Real Head Pro" w:hAnsi="Real Head Pro" w:eastAsia="Calibri" w:cs="" w:eastAsiaTheme="minorAscii" w:cstheme="minorBidi"/>
          <w:color w:val="000000" w:themeColor="text1" w:themeTint="FF" w:themeShade="FF"/>
          <w:sz w:val="22"/>
          <w:szCs w:val="22"/>
        </w:rPr>
        <w:t xml:space="preserve"> and a breakdown of their hours. </w:t>
      </w:r>
      <w:r w:rsidRPr="28130035" w:rsidR="4057AAF1">
        <w:rPr>
          <w:rFonts w:ascii="Real Head Pro" w:hAnsi="Real Head Pro" w:eastAsia="Calibri" w:cs="" w:eastAsiaTheme="minorAscii" w:cstheme="minorBidi"/>
          <w:color w:val="000000" w:themeColor="text1" w:themeTint="FF" w:themeShade="FF"/>
          <w:sz w:val="22"/>
          <w:szCs w:val="22"/>
          <w:highlight w:val="yellow"/>
        </w:rPr>
        <w:t xml:space="preserve">Pay special attention to any alerts or symbols on the </w:t>
      </w:r>
      <w:r w:rsidRPr="28130035" w:rsidR="4057AAF1">
        <w:rPr>
          <w:rFonts w:ascii="Real Head Pro" w:hAnsi="Real Head Pro" w:eastAsia="Calibri" w:cs="" w:eastAsiaTheme="minorAscii" w:cstheme="minorBid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Review Time</w:t>
      </w:r>
      <w:r w:rsidRPr="28130035" w:rsidR="4057AAF1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 xml:space="preserve"> screen prior to approving tim</w:t>
      </w:r>
      <w:r w:rsidRPr="28130035" w:rsidR="1406289A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>esheets.</w:t>
      </w:r>
      <w:r w:rsidRPr="28130035" w:rsidR="4057AAF1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 xml:space="preserve"> As a reminder, student employees can only work a maximum of 20 hours per week. </w:t>
      </w:r>
      <w:r w:rsidRPr="28130035" w:rsidR="725DEBAB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>If one of your student employees has submitted more than 20 hours</w:t>
      </w:r>
      <w:r w:rsidRPr="28130035" w:rsidR="5707AFE1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 xml:space="preserve"> for a given week</w:t>
      </w:r>
      <w:r w:rsidRPr="28130035" w:rsidR="725DEBAB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 xml:space="preserve">, you will see a red symbol next to their hours. Please work with the student and the SEGAF office to ensure your student employees are not working </w:t>
      </w:r>
      <w:r w:rsidRPr="28130035" w:rsidR="13FE73DF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  <w:highlight w:val="yellow"/>
        </w:rPr>
        <w:t>over the maximum allotted hours.</w:t>
      </w:r>
      <w:r w:rsidRPr="28130035" w:rsidR="13FE73DF">
        <w:rPr>
          <w:rFonts w:ascii="Real Head Pro" w:hAnsi="Real Head Pro" w:eastAsia="Calibri" w:cs="" w:eastAsiaTheme="minorAscii" w:cstheme="minorBid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</w:p>
    <w:p w:rsidRPr="00E04F7D" w:rsidR="00E04F7D" w:rsidP="28130035" w:rsidRDefault="00A659B0" w14:paraId="79DD7E3C" w14:textId="18363D9D">
      <w:pPr>
        <w:pStyle w:val="Normal"/>
        <w:ind w:left="0"/>
        <w:rPr>
          <w:rFonts w:ascii="Times New Roman" w:hAnsi="Times New Roman" w:eastAsia="" w:cs="Times New Roman"/>
          <w:b w:val="0"/>
          <w:bCs w:val="0"/>
          <w:color w:val="000000" w:themeColor="text1"/>
          <w:sz w:val="24"/>
          <w:szCs w:val="24"/>
        </w:rPr>
      </w:pPr>
    </w:p>
    <w:p w:rsidRPr="00E04F7D" w:rsidR="00E04F7D" w:rsidP="28130035" w:rsidRDefault="00A659B0" w14:paraId="6085852F" w14:textId="73756552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28130035" w:rsidR="00A659B0">
        <w:rPr>
          <w:rFonts w:ascii="Real Head Pro" w:hAnsi="Real Head Pro" w:eastAsia="Calibri" w:cs="" w:eastAsiaTheme="minorAscii" w:cstheme="minorBidi"/>
          <w:color w:val="000000" w:themeColor="text1" w:themeTint="FF" w:themeShade="FF"/>
          <w:sz w:val="22"/>
          <w:szCs w:val="22"/>
        </w:rPr>
        <w:t xml:space="preserve">You can quickly approve hours for employees by checking the box next to their name then selecting the </w:t>
      </w:r>
      <w:r w:rsidRPr="28130035" w:rsidR="00A659B0">
        <w:rPr>
          <w:rFonts w:ascii="Real Head Pro" w:hAnsi="Real Head Pro" w:eastAsia="Calibri" w:cs="" w:eastAsiaTheme="minorAscii" w:cstheme="minorBidi"/>
          <w:b w:val="1"/>
          <w:bCs w:val="1"/>
          <w:color w:val="000000" w:themeColor="text1" w:themeTint="FF" w:themeShade="FF"/>
          <w:sz w:val="22"/>
          <w:szCs w:val="22"/>
        </w:rPr>
        <w:t>Approve</w:t>
      </w:r>
      <w:r w:rsidRPr="28130035" w:rsidR="00A659B0">
        <w:rPr>
          <w:rFonts w:ascii="Real Head Pro" w:hAnsi="Real Head Pro" w:eastAsia="Calibri" w:cs="" w:eastAsiaTheme="minorAscii" w:cstheme="minorBidi"/>
          <w:color w:val="000000" w:themeColor="text1" w:themeTint="FF" w:themeShade="FF"/>
          <w:sz w:val="22"/>
          <w:szCs w:val="22"/>
        </w:rPr>
        <w:t xml:space="preserve"> button.  </w:t>
      </w:r>
    </w:p>
    <w:p w:rsidRPr="007D5F08" w:rsidR="007D5F08" w:rsidP="003F019D" w:rsidRDefault="003F019D" w14:paraId="3FD35235" w14:textId="79D378F5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7B316F9" wp14:editId="28CF029F">
            <wp:extent cx="5943600" cy="2695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C3" w:rsidP="004F6DC3" w:rsidRDefault="004F6DC3" w14:paraId="32A45AE8" w14:textId="7916EFE5">
      <w:pPr>
        <w:pStyle w:val="ListNumber"/>
        <w:numPr>
          <w:ilvl w:val="0"/>
          <w:numId w:val="0"/>
        </w:numPr>
        <w:spacing w:before="0" w:after="0" w:line="240" w:lineRule="auto"/>
        <w:ind w:left="720"/>
        <w:rPr>
          <w:rFonts w:ascii="Real Head Pro" w:hAnsi="Real Head Pro"/>
        </w:rPr>
      </w:pPr>
    </w:p>
    <w:p w:rsidRPr="008C00C5" w:rsidR="008C00C5" w:rsidP="008C00C5" w:rsidRDefault="00B51753" w14:paraId="417A8A62" w14:textId="38F7D3C4">
      <w:p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Note: </w:t>
      </w:r>
      <w:r w:rsidRPr="008C00C5" w:rsidR="008C00C5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>If there are individuals who need more careful review, you can select their name from the list to access their timecard and make updates</w:t>
      </w:r>
      <w:r w:rsidR="008C00C5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 or send back</w:t>
      </w:r>
      <w:r w:rsidRPr="008C00C5" w:rsidR="008C00C5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 if necessary. Any updates should include a manager’s note in the comment field.  </w:t>
      </w:r>
    </w:p>
    <w:p w:rsidR="00065A37" w:rsidP="00C15995" w:rsidRDefault="00065A37" w14:paraId="3F71D33C" w14:textId="77777777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:rsidRPr="00291E56" w:rsidR="001152DB" w:rsidP="00291E56" w:rsidRDefault="004B4530" w14:paraId="1E9B5D22" w14:textId="12BFF08F">
      <w:pPr>
        <w:spacing w:before="120" w:after="120"/>
        <w:jc w:val="both"/>
        <w:rPr>
          <w:rFonts w:ascii="Real Head Pro" w:hAnsi="Real Head Pro" w:cs="Arial" w:eastAsiaTheme="minorHAnsi"/>
          <w:iCs/>
          <w:sz w:val="22"/>
          <w:szCs w:val="22"/>
        </w:rPr>
      </w:pPr>
      <w:r>
        <w:rPr>
          <w:rFonts w:ascii="Real Head Pro" w:hAnsi="Real Head Pro" w:cs="Arial" w:eastAsiaTheme="minorHAnsi"/>
          <w:b/>
          <w:bCs/>
          <w:iCs/>
          <w:sz w:val="22"/>
          <w:szCs w:val="22"/>
        </w:rPr>
        <w:t>Result:</w:t>
      </w:r>
      <w:r>
        <w:rPr>
          <w:rFonts w:ascii="Real Head Pro" w:hAnsi="Real Head Pro" w:cs="Arial" w:eastAsiaTheme="minorHAnsi"/>
          <w:iCs/>
          <w:sz w:val="22"/>
          <w:szCs w:val="22"/>
        </w:rPr>
        <w:t xml:space="preserve"> </w:t>
      </w:r>
      <w:bookmarkEnd w:id="0"/>
      <w:bookmarkEnd w:id="1"/>
      <w:bookmarkEnd w:id="2"/>
      <w:r w:rsidR="000966C4">
        <w:rPr>
          <w:rFonts w:ascii="Real Head Pro" w:hAnsi="Real Head Pro" w:cs="Arial" w:eastAsiaTheme="minorHAnsi"/>
          <w:iCs/>
          <w:sz w:val="22"/>
          <w:szCs w:val="22"/>
        </w:rPr>
        <w:t xml:space="preserve">You have </w:t>
      </w:r>
      <w:r w:rsidR="001152DB">
        <w:rPr>
          <w:rFonts w:ascii="Real Head Pro" w:hAnsi="Real Head Pro" w:cs="Arial" w:eastAsiaTheme="minorHAnsi"/>
          <w:iCs/>
          <w:sz w:val="22"/>
          <w:szCs w:val="22"/>
        </w:rPr>
        <w:t xml:space="preserve">reviewed the steps to </w:t>
      </w:r>
      <w:r w:rsidR="00291E56">
        <w:rPr>
          <w:rFonts w:ascii="Real Head Pro" w:hAnsi="Real Head Pro" w:cs="Arial" w:eastAsiaTheme="minorHAnsi"/>
          <w:iCs/>
          <w:sz w:val="22"/>
          <w:szCs w:val="22"/>
        </w:rPr>
        <w:t>approve time for a student worker in Workday</w:t>
      </w:r>
      <w:r w:rsidR="001152DB">
        <w:rPr>
          <w:rFonts w:ascii="Real Head Pro" w:hAnsi="Real Head Pro" w:cs="Arial" w:eastAsiaTheme="minorHAnsi"/>
          <w:iCs/>
          <w:sz w:val="22"/>
          <w:szCs w:val="22"/>
        </w:rPr>
        <w:t>.</w:t>
      </w:r>
    </w:p>
    <w:sectPr w:rsidRPr="00291E56" w:rsidR="001152DB" w:rsidSect="003D1D6C">
      <w:headerReference w:type="default" r:id="rId15"/>
      <w:pgSz w:w="12240" w:h="15840" w:orient="portrait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CDE" w:rsidRDefault="002A3CDE" w14:paraId="62B78FC0" w14:textId="77777777">
      <w:r>
        <w:separator/>
      </w:r>
    </w:p>
  </w:endnote>
  <w:endnote w:type="continuationSeparator" w:id="0">
    <w:p w:rsidR="002A3CDE" w:rsidRDefault="002A3CDE" w14:paraId="6009EB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CDE" w:rsidRDefault="002A3CDE" w14:paraId="47DC1E42" w14:textId="77777777">
      <w:r>
        <w:separator/>
      </w:r>
    </w:p>
  </w:footnote>
  <w:footnote w:type="continuationSeparator" w:id="0">
    <w:p w:rsidR="002A3CDE" w:rsidRDefault="002A3CDE" w14:paraId="204E73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37F03" w:rsidP="00262749" w:rsidRDefault="00737F03" w14:paraId="06349661" w14:textId="5963619F">
    <w:pPr>
      <w:pStyle w:val="Header"/>
      <w:jc w:val="right"/>
    </w:pPr>
    <w:r>
      <w:rPr>
        <w:noProof/>
      </w:rPr>
      <w:drawing>
        <wp:inline distT="0" distB="0" distL="0" distR="0" wp14:anchorId="54A508CC" wp14:editId="66B53271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7F03" w:rsidRDefault="00737F03" w14:paraId="754ABA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16A"/>
    <w:multiLevelType w:val="hybridMultilevel"/>
    <w:tmpl w:val="DA2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652D22"/>
    <w:multiLevelType w:val="multilevel"/>
    <w:tmpl w:val="019068D2"/>
    <w:numStyleLink w:val="JANumbers"/>
  </w:abstractNum>
  <w:abstractNum w:abstractNumId="2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 w:cs="Times New Roman" w:asciiTheme="minorHAnsi" w:hAnsiTheme="minorHAnsi"/>
        <w:b/>
        <w:i w:val="0"/>
        <w:caps w:val="0"/>
        <w:strike w:val="0"/>
        <w:dstrike w:val="0"/>
        <w:vanish w:val="0"/>
        <w:webHidden w:val="0"/>
        <w:color w:val="70AD47" w:themeColor="accent6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 w:ascii="Verdana" w:hAnsi="Verdana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 w:ascii="Verdana" w:hAnsi="Verdana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9C37CD"/>
    <w:multiLevelType w:val="hybridMultilevel"/>
    <w:tmpl w:val="44306BDA"/>
    <w:lvl w:ilvl="0" w:tplc="FB48A67A">
      <w:start w:val="1"/>
      <w:numFmt w:val="decimal"/>
      <w:lvlText w:val="%1."/>
      <w:lvlJc w:val="left"/>
      <w:pPr>
        <w:ind w:left="450" w:hanging="360"/>
      </w:pPr>
      <w:rPr>
        <w:rFonts w:hint="default" w:ascii="Real Text Pro" w:hAnsi="Real Text Pro"/>
        <w:b w:val="0"/>
        <w:bCs w:val="0"/>
        <w:sz w:val="22"/>
        <w:szCs w:val="22"/>
      </w:rPr>
    </w:lvl>
    <w:lvl w:ilvl="1" w:tplc="48ECE040">
      <w:start w:val="1"/>
      <w:numFmt w:val="lowerLetter"/>
      <w:lvlText w:val="%2."/>
      <w:lvlJc w:val="left"/>
      <w:pPr>
        <w:ind w:left="1170" w:hanging="360"/>
      </w:pPr>
    </w:lvl>
    <w:lvl w:ilvl="2" w:tplc="9D1A5CEA">
      <w:start w:val="1"/>
      <w:numFmt w:val="lowerRoman"/>
      <w:lvlText w:val="%3."/>
      <w:lvlJc w:val="right"/>
      <w:pPr>
        <w:ind w:left="1890" w:hanging="180"/>
      </w:pPr>
    </w:lvl>
    <w:lvl w:ilvl="3" w:tplc="F30A528A">
      <w:start w:val="1"/>
      <w:numFmt w:val="decimal"/>
      <w:lvlText w:val="%4."/>
      <w:lvlJc w:val="left"/>
      <w:pPr>
        <w:ind w:left="2610" w:hanging="360"/>
      </w:pPr>
    </w:lvl>
    <w:lvl w:ilvl="4" w:tplc="D3AA9D04">
      <w:start w:val="1"/>
      <w:numFmt w:val="lowerLetter"/>
      <w:lvlText w:val="%5."/>
      <w:lvlJc w:val="left"/>
      <w:pPr>
        <w:ind w:left="3330" w:hanging="360"/>
      </w:pPr>
    </w:lvl>
    <w:lvl w:ilvl="5" w:tplc="286C00C4">
      <w:start w:val="1"/>
      <w:numFmt w:val="lowerRoman"/>
      <w:lvlText w:val="%6."/>
      <w:lvlJc w:val="right"/>
      <w:pPr>
        <w:ind w:left="4050" w:hanging="180"/>
      </w:pPr>
    </w:lvl>
    <w:lvl w:ilvl="6" w:tplc="AE488C9A">
      <w:start w:val="1"/>
      <w:numFmt w:val="decimal"/>
      <w:lvlText w:val="%7."/>
      <w:lvlJc w:val="left"/>
      <w:pPr>
        <w:ind w:left="4770" w:hanging="360"/>
      </w:pPr>
    </w:lvl>
    <w:lvl w:ilvl="7" w:tplc="927ACDD0">
      <w:start w:val="1"/>
      <w:numFmt w:val="lowerLetter"/>
      <w:lvlText w:val="%8."/>
      <w:lvlJc w:val="left"/>
      <w:pPr>
        <w:ind w:left="5490" w:hanging="360"/>
      </w:pPr>
    </w:lvl>
    <w:lvl w:ilvl="8" w:tplc="4AE23D02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zMDEyMDE3MjZR0lEKTi0uzszPAykwrgUA5Ik+1iwAAAA="/>
  </w:docVars>
  <w:rsids>
    <w:rsidRoot w:val="00D01EEB"/>
    <w:rsid w:val="00065A37"/>
    <w:rsid w:val="000712EA"/>
    <w:rsid w:val="00080E98"/>
    <w:rsid w:val="000966C4"/>
    <w:rsid w:val="0010505E"/>
    <w:rsid w:val="001152DB"/>
    <w:rsid w:val="00136143"/>
    <w:rsid w:val="00181EF8"/>
    <w:rsid w:val="00182D03"/>
    <w:rsid w:val="001B5CF7"/>
    <w:rsid w:val="00262749"/>
    <w:rsid w:val="00283C88"/>
    <w:rsid w:val="00291E56"/>
    <w:rsid w:val="00295DFF"/>
    <w:rsid w:val="002A3CDE"/>
    <w:rsid w:val="002C5C88"/>
    <w:rsid w:val="00323553"/>
    <w:rsid w:val="003450D1"/>
    <w:rsid w:val="00377991"/>
    <w:rsid w:val="003C7B4B"/>
    <w:rsid w:val="003D1D6C"/>
    <w:rsid w:val="003F019D"/>
    <w:rsid w:val="00430C77"/>
    <w:rsid w:val="004321B7"/>
    <w:rsid w:val="00453CE2"/>
    <w:rsid w:val="004B056D"/>
    <w:rsid w:val="004B4530"/>
    <w:rsid w:val="004F6DC3"/>
    <w:rsid w:val="00533D9B"/>
    <w:rsid w:val="00565A1B"/>
    <w:rsid w:val="005C6E8B"/>
    <w:rsid w:val="00667BD0"/>
    <w:rsid w:val="006B714B"/>
    <w:rsid w:val="006F2052"/>
    <w:rsid w:val="007069CC"/>
    <w:rsid w:val="00737F03"/>
    <w:rsid w:val="00741528"/>
    <w:rsid w:val="00765CC1"/>
    <w:rsid w:val="007D5F08"/>
    <w:rsid w:val="008052F3"/>
    <w:rsid w:val="00817977"/>
    <w:rsid w:val="00823BE5"/>
    <w:rsid w:val="00826A47"/>
    <w:rsid w:val="008A6051"/>
    <w:rsid w:val="008C00C5"/>
    <w:rsid w:val="009068BE"/>
    <w:rsid w:val="00957294"/>
    <w:rsid w:val="00957449"/>
    <w:rsid w:val="00973E1C"/>
    <w:rsid w:val="00977845"/>
    <w:rsid w:val="00997E5A"/>
    <w:rsid w:val="009B7ACD"/>
    <w:rsid w:val="009C1C51"/>
    <w:rsid w:val="009E440D"/>
    <w:rsid w:val="00A659B0"/>
    <w:rsid w:val="00AD5961"/>
    <w:rsid w:val="00B25328"/>
    <w:rsid w:val="00B51753"/>
    <w:rsid w:val="00C15995"/>
    <w:rsid w:val="00C17B1F"/>
    <w:rsid w:val="00C43ED7"/>
    <w:rsid w:val="00C66621"/>
    <w:rsid w:val="00C731EC"/>
    <w:rsid w:val="00CB75CA"/>
    <w:rsid w:val="00CE4215"/>
    <w:rsid w:val="00CF0D15"/>
    <w:rsid w:val="00D01EEB"/>
    <w:rsid w:val="00D3453E"/>
    <w:rsid w:val="00D67CE1"/>
    <w:rsid w:val="00E04F7D"/>
    <w:rsid w:val="00E27103"/>
    <w:rsid w:val="00E35543"/>
    <w:rsid w:val="00E45066"/>
    <w:rsid w:val="00E756DF"/>
    <w:rsid w:val="00EC7296"/>
    <w:rsid w:val="00EF06EF"/>
    <w:rsid w:val="00F3528C"/>
    <w:rsid w:val="00F36864"/>
    <w:rsid w:val="00F452EB"/>
    <w:rsid w:val="00F475C9"/>
    <w:rsid w:val="00F57F9E"/>
    <w:rsid w:val="00FB5C9F"/>
    <w:rsid w:val="0895CB94"/>
    <w:rsid w:val="0D5CF088"/>
    <w:rsid w:val="13FE73DF"/>
    <w:rsid w:val="1406289A"/>
    <w:rsid w:val="15A1F8FB"/>
    <w:rsid w:val="18783441"/>
    <w:rsid w:val="1DA8D775"/>
    <w:rsid w:val="2639D6F4"/>
    <w:rsid w:val="28130035"/>
    <w:rsid w:val="2F1E9E21"/>
    <w:rsid w:val="310FBF17"/>
    <w:rsid w:val="3B4E0B83"/>
    <w:rsid w:val="4057AAF1"/>
    <w:rsid w:val="40D1779A"/>
    <w:rsid w:val="5707AFE1"/>
    <w:rsid w:val="5D04E8A1"/>
    <w:rsid w:val="6450EFB3"/>
    <w:rsid w:val="6669F222"/>
    <w:rsid w:val="6BF75547"/>
    <w:rsid w:val="70B37B1A"/>
    <w:rsid w:val="725DE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2EDB9"/>
  <w15:chartTrackingRefBased/>
  <w15:docId w15:val="{00096F92-D860-4520-9B93-984D12A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1EEB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E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1E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01EEB"/>
    <w:pPr>
      <w:ind w:left="720"/>
      <w:contextualSpacing/>
    </w:pPr>
  </w:style>
  <w:style w:type="table" w:styleId="TableGrid">
    <w:name w:val="Table Grid"/>
    <w:basedOn w:val="TableNormal"/>
    <w:uiPriority w:val="39"/>
    <w:rsid w:val="00D01EE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">
    <w:name w:val="List Number"/>
    <w:basedOn w:val="Normal"/>
    <w:uiPriority w:val="99"/>
    <w:unhideWhenUsed/>
    <w:rsid w:val="008A6051"/>
    <w:pPr>
      <w:numPr>
        <w:numId w:val="6"/>
      </w:numPr>
      <w:spacing w:before="120" w:after="200" w:line="276" w:lineRule="auto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8A6051"/>
    <w:pPr>
      <w:numPr>
        <w:ilvl w:val="1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8A6051"/>
    <w:pPr>
      <w:numPr>
        <w:ilvl w:val="2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numbering" w:styleId="JANumbers" w:customStyle="1">
    <w:name w:val="JA_Numbers"/>
    <w:uiPriority w:val="99"/>
    <w:rsid w:val="008A605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7F03"/>
    <w:rPr>
      <w:rFonts w:ascii="Times New Roman" w:hAnsi="Times New Roman" w:cs="Times New Roman"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7F03"/>
    <w:rPr>
      <w:rFonts w:ascii="Times New Roman" w:hAnsi="Times New Roman" w:cs="Times New Roman"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D77E3-EC4C-4493-88B1-F894A995C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064D6-199D-4D82-AFE5-93A5E148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C51AC-6A88-4F97-B806-CB8107ABE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SHARMA PATHAK, JUNTY</dc:creator>
  <keywords/>
  <dc:description/>
  <lastModifiedBy>Testa, Ashley</lastModifiedBy>
  <revision>50</revision>
  <dcterms:created xsi:type="dcterms:W3CDTF">2021-12-01T13:46:00.0000000Z</dcterms:created>
  <dcterms:modified xsi:type="dcterms:W3CDTF">2021-12-15T03:09:12.4399315Z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